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0E5" w:rsidRDefault="00D830E5" w:rsidP="00D830E5">
      <w:pPr>
        <w:keepNext/>
        <w:keepLines/>
        <w:outlineLvl w:val="1"/>
        <w:rPr>
          <w:rFonts w:eastAsiaTheme="majorEastAsia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496570</wp:posOffset>
            </wp:positionH>
            <wp:positionV relativeFrom="page">
              <wp:posOffset>988695</wp:posOffset>
            </wp:positionV>
            <wp:extent cx="3275330" cy="719455"/>
            <wp:effectExtent l="0" t="0" r="1270" b="444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华文细黑" w:hAnsi="Calibri" w:cstheme="majorBidi"/>
          <w:b/>
          <w:noProof/>
          <w:color w:val="FFFFFF"/>
          <w:sz w:val="36"/>
          <w:szCs w:val="32"/>
        </w:rPr>
        <w:t xml:space="preserve"> </w:t>
      </w:r>
      <w:bookmarkStart w:id="0" w:name="_GoBack"/>
      <w:bookmarkEnd w:id="0"/>
    </w:p>
    <w:p w:rsidR="00D830E5" w:rsidRDefault="00D830E5" w:rsidP="00D830E5">
      <w:pPr>
        <w:jc w:val="left"/>
        <w:rPr>
          <w:rFonts w:ascii="Calibri" w:eastAsia="华文细黑" w:hAnsi="Calibri" w:cstheme="minorBidi"/>
          <w:b/>
          <w:bCs/>
          <w:noProof/>
          <w:color w:val="FFFFFF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12065</wp:posOffset>
            </wp:positionV>
            <wp:extent cx="846455" cy="8382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华文细黑" w:hAnsi="Calibri" w:cstheme="minorBidi"/>
          <w:b/>
          <w:bCs/>
          <w:noProof/>
          <w:color w:val="FFFFFF"/>
          <w:sz w:val="30"/>
          <w:szCs w:val="30"/>
        </w:rPr>
        <w:t>DS-2CD3145F(D)-IWS</w:t>
      </w:r>
    </w:p>
    <w:p w:rsidR="00D830E5" w:rsidRDefault="00D830E5" w:rsidP="00D830E5">
      <w:pPr>
        <w:jc w:val="left"/>
        <w:rPr>
          <w:rFonts w:ascii="Calibri" w:eastAsia="华文细黑" w:hAnsi="Calibri" w:cstheme="minorBidi"/>
          <w:b/>
          <w:color w:val="FFFFFF"/>
          <w:sz w:val="18"/>
          <w:szCs w:val="18"/>
        </w:rPr>
      </w:pPr>
      <w:r>
        <w:rPr>
          <w:rFonts w:ascii="Calibri" w:eastAsia="华文细黑" w:hAnsi="Calibri" w:cstheme="minorBidi"/>
          <w:b/>
          <w:color w:val="FFFFFF"/>
          <w:sz w:val="18"/>
          <w:szCs w:val="18"/>
        </w:rPr>
        <w:t>400</w:t>
      </w:r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万</w:t>
      </w:r>
      <w:r>
        <w:rPr>
          <w:rFonts w:ascii="Calibri" w:eastAsia="华文细黑" w:hAnsi="Calibri" w:cstheme="minorBidi"/>
          <w:b/>
          <w:color w:val="FFFFFF"/>
          <w:sz w:val="18"/>
          <w:szCs w:val="18"/>
        </w:rPr>
        <w:t>1/3</w:t>
      </w:r>
      <w:proofErr w:type="gramStart"/>
      <w:r>
        <w:rPr>
          <w:rFonts w:ascii="Calibri" w:eastAsia="华文细黑" w:hAnsi="Calibri" w:cstheme="minorBidi"/>
          <w:b/>
          <w:color w:val="FFFFFF"/>
          <w:sz w:val="18"/>
          <w:szCs w:val="18"/>
        </w:rPr>
        <w:t>”</w:t>
      </w:r>
      <w:proofErr w:type="gramEnd"/>
      <w:r>
        <w:rPr>
          <w:rFonts w:ascii="Calibri" w:eastAsia="华文细黑" w:hAnsi="Calibri" w:cstheme="minorBidi"/>
          <w:b/>
          <w:color w:val="FFFFFF"/>
          <w:sz w:val="18"/>
          <w:szCs w:val="18"/>
        </w:rPr>
        <w:t>CMOS ICR</w:t>
      </w:r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红外半球</w:t>
      </w:r>
      <w:proofErr w:type="gramStart"/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型网络</w:t>
      </w:r>
      <w:proofErr w:type="gramEnd"/>
      <w:r>
        <w:rPr>
          <w:rFonts w:ascii="Calibri" w:eastAsia="华文细黑" w:hAnsi="Calibri" w:cstheme="minorBidi" w:hint="eastAsia"/>
          <w:b/>
          <w:color w:val="FFFFFF"/>
          <w:sz w:val="18"/>
          <w:szCs w:val="18"/>
        </w:rPr>
        <w:t>摄像机</w:t>
      </w:r>
    </w:p>
    <w:p w:rsidR="00D830E5" w:rsidRDefault="00D830E5" w:rsidP="00D830E5">
      <w:pPr>
        <w:rPr>
          <w:rFonts w:ascii="Calibri" w:eastAsia="华文细黑" w:hAnsi="Calibri" w:cstheme="minorBidi"/>
          <w:szCs w:val="22"/>
        </w:rPr>
      </w:pPr>
    </w:p>
    <w:p w:rsidR="00D830E5" w:rsidRDefault="00D830E5" w:rsidP="00D830E5">
      <w:pPr>
        <w:rPr>
          <w:rFonts w:ascii="Calibri" w:eastAsia="华文细黑" w:hAnsi="Calibri" w:cstheme="minorBidi"/>
          <w:szCs w:val="22"/>
        </w:rPr>
      </w:pP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5102"/>
      </w:tblGrid>
      <w:tr w:rsidR="00D830E5" w:rsidTr="00D830E5">
        <w:trPr>
          <w:trHeight w:val="9547"/>
        </w:trPr>
        <w:tc>
          <w:tcPr>
            <w:tcW w:w="5102" w:type="dxa"/>
            <w:hideMark/>
          </w:tcPr>
          <w:p w:rsidR="00D830E5" w:rsidRDefault="00D830E5" w:rsidP="00D830E5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Cs w:val="22"/>
              </w:rPr>
              <w:t>功能特性</w:t>
            </w: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：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最高分辨率可达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4M(2560×1440 @ 25 fps),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在该分辨率下可输出实时图像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20" w:lineRule="exact"/>
              <w:rPr>
                <w:rFonts w:eastAsia="黑体"/>
                <w:color w:val="00000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sz w:val="16"/>
                <w:szCs w:val="16"/>
              </w:rPr>
              <w:t>支持低码率、低延时、</w:t>
            </w:r>
            <w:r>
              <w:rPr>
                <w:rFonts w:eastAsia="黑体"/>
                <w:color w:val="000000"/>
                <w:sz w:val="16"/>
                <w:szCs w:val="16"/>
              </w:rPr>
              <w:t>ROI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感兴趣区域增强编码、</w:t>
            </w:r>
            <w:r>
              <w:rPr>
                <w:rFonts w:eastAsia="黑体"/>
                <w:color w:val="000000"/>
                <w:sz w:val="16"/>
                <w:szCs w:val="16"/>
              </w:rPr>
              <w:t>SVC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自适应编码技术</w:t>
            </w:r>
            <w:r>
              <w:rPr>
                <w:rFonts w:eastAsia="黑体"/>
                <w:color w:val="000000"/>
                <w:sz w:val="16"/>
                <w:szCs w:val="16"/>
              </w:rPr>
              <w:t>,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支持</w:t>
            </w:r>
            <w:r>
              <w:rPr>
                <w:rFonts w:eastAsia="黑体"/>
                <w:color w:val="000000"/>
                <w:sz w:val="16"/>
                <w:szCs w:val="16"/>
              </w:rPr>
              <w:t>smart265</w:t>
            </w:r>
            <w:r>
              <w:rPr>
                <w:rFonts w:eastAsia="黑体" w:hint="eastAsia"/>
                <w:color w:val="000000"/>
                <w:sz w:val="16"/>
                <w:szCs w:val="16"/>
              </w:rPr>
              <w:t>编码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码流平滑设置，适应不同场景下对图像质量、流畅性的不同要求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GBK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字库，支持更多汉字及生僻字叠加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OSD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颜色自选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高效红外灯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使用寿命长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照射距离可达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10-30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米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smart IR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，防止夜间红外过曝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ICR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红外滤片式自动切换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实现真正的日夜监控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支持日夜两套参数独立配置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proofErr w:type="spellStart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PoE</w:t>
            </w:r>
            <w:proofErr w:type="spellEnd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供电功能（选配）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proofErr w:type="spellStart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功能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Micro SD/SDHC/SDXC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卡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(128G)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本地存储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支持一对输入输出音频，支持语音对讲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支持二轴调节，安装调试方便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3D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数字降噪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支持真宽动态</w:t>
            </w:r>
            <w:proofErr w:type="gramEnd"/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支持双码流</w:t>
            </w:r>
            <w:proofErr w:type="gramEnd"/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支持手机监控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支持走廊模式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背光补偿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自动电子快门功能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适应不同监控环境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功能齐全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心跳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镜像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一键恢复等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支持智能报警：越界侦测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区域入侵侦测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支持智能后检索，配合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NVR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支持事件的二次检索分析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支持萤石云平台接入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Email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FTP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NTP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服务器测试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HTTPS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等安全认证，支持创建证书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初始设备开机修改密码，保障密码安全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支持用户登录锁定机制，及密码复杂度提示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符合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IP67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防尘防水设计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可靠性高</w:t>
            </w:r>
          </w:p>
          <w:p w:rsidR="00D830E5" w:rsidRDefault="00D830E5" w:rsidP="00D830E5">
            <w:pPr>
              <w:numPr>
                <w:ilvl w:val="0"/>
                <w:numId w:val="19"/>
              </w:numPr>
              <w:spacing w:line="240" w:lineRule="exact"/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防暴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防暴等级支持</w:t>
            </w:r>
            <w: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  <w:t>IK10</w:t>
            </w:r>
          </w:p>
          <w:p w:rsidR="00D830E5" w:rsidRDefault="00D830E5" w:rsidP="00D830E5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374650</wp:posOffset>
                  </wp:positionV>
                  <wp:extent cx="2695575" cy="1133475"/>
                  <wp:effectExtent l="0" t="0" r="9525" b="9525"/>
                  <wp:wrapNone/>
                  <wp:docPr id="14" name="图片 14" descr="半球18尺寸图-中心出线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半球18尺寸图-中心出线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外形尺寸：</w:t>
            </w:r>
          </w:p>
        </w:tc>
        <w:tc>
          <w:tcPr>
            <w:tcW w:w="283" w:type="dxa"/>
          </w:tcPr>
          <w:p w:rsidR="00D830E5" w:rsidRDefault="00D830E5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</w:tc>
        <w:tc>
          <w:tcPr>
            <w:tcW w:w="5102" w:type="dxa"/>
          </w:tcPr>
          <w:p w:rsidR="00D830E5" w:rsidRDefault="00D830E5" w:rsidP="00D830E5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应用场景：</w:t>
            </w:r>
          </w:p>
          <w:p w:rsidR="00D830E5" w:rsidRDefault="00D830E5">
            <w:pPr>
              <w:rPr>
                <w:rFonts w:ascii="Calibri" w:eastAsia="华文细黑" w:hAnsi="Calibri" w:cstheme="minorBidi"/>
                <w:color w:val="000000"/>
                <w:sz w:val="16"/>
                <w:szCs w:val="16"/>
              </w:rPr>
            </w:pPr>
            <w:r>
              <w:rPr>
                <w:rFonts w:ascii="Calibri" w:eastAsia="华文细黑" w:hAnsi="Calibri" w:cstheme="minorBidi" w:hint="eastAsia"/>
                <w:sz w:val="16"/>
                <w:szCs w:val="22"/>
              </w:rPr>
              <w:t>适</w:t>
            </w:r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用于道路、仓库、地下停车场、酒吧、管道、园区等光线较暗或无光照环境且要求</w:t>
            </w:r>
            <w:proofErr w:type="gramStart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高清画质</w:t>
            </w:r>
            <w:proofErr w:type="gramEnd"/>
            <w:r>
              <w:rPr>
                <w:rFonts w:ascii="Calibri" w:eastAsia="华文细黑" w:hAnsi="Calibri" w:cstheme="minorBidi" w:hint="eastAsia"/>
                <w:color w:val="000000"/>
                <w:sz w:val="16"/>
                <w:szCs w:val="16"/>
              </w:rPr>
              <w:t>的场所</w:t>
            </w:r>
          </w:p>
          <w:p w:rsidR="00D830E5" w:rsidRDefault="00D830E5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  <w:p w:rsidR="00D830E5" w:rsidRDefault="00D830E5" w:rsidP="00D830E5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订货型号：</w:t>
            </w:r>
          </w:p>
          <w:p w:rsidR="00D830E5" w:rsidRDefault="00D830E5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>DS-2CD3145F-IWS</w:t>
            </w:r>
          </w:p>
          <w:p w:rsidR="00D830E5" w:rsidRDefault="00D830E5">
            <w:pP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</w:pPr>
            <w:r>
              <w:rPr>
                <w:rFonts w:ascii="Calibri" w:eastAsia="华文细黑" w:hAnsi="Calibri" w:cstheme="minorBidi"/>
                <w:kern w:val="0"/>
                <w:sz w:val="16"/>
                <w:szCs w:val="16"/>
                <w:lang w:val="pt-BR"/>
              </w:rPr>
              <w:t>DS-2CD3145FD-IWS</w:t>
            </w:r>
          </w:p>
          <w:p w:rsidR="00D830E5" w:rsidRDefault="00D830E5" w:rsidP="00D830E5">
            <w:pPr>
              <w:spacing w:beforeLines="50" w:before="156" w:afterLines="50" w:after="156"/>
              <w:rPr>
                <w:rFonts w:ascii="Calibri" w:eastAsia="华文细黑" w:hAnsi="Calibri" w:cstheme="minorBidi"/>
                <w:b/>
                <w:sz w:val="22"/>
                <w:szCs w:val="22"/>
              </w:rPr>
            </w:pPr>
            <w:r>
              <w:rPr>
                <w:rFonts w:ascii="Calibri" w:eastAsia="华文细黑" w:hAnsi="Calibri" w:cstheme="minorBidi" w:hint="eastAsia"/>
                <w:b/>
                <w:sz w:val="22"/>
                <w:szCs w:val="22"/>
              </w:rPr>
              <w:t>建议配件：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D830E5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theme="minorBidi"/>
                      <w:noProof/>
                      <w:szCs w:val="22"/>
                    </w:rPr>
                    <w:drawing>
                      <wp:inline distT="0" distB="0" distL="0" distR="0">
                        <wp:extent cx="1005840" cy="822960"/>
                        <wp:effectExtent l="0" t="0" r="3810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theme="minorBidi"/>
                      <w:noProof/>
                      <w:szCs w:val="22"/>
                    </w:rPr>
                    <w:drawing>
                      <wp:inline distT="0" distB="0" distL="0" distR="0">
                        <wp:extent cx="1188720" cy="822960"/>
                        <wp:effectExtent l="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30E5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E5" w:rsidRDefault="00D830E5">
                  <w:pPr>
                    <w:jc w:val="left"/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  <w:t>DS-1259ZJ</w:t>
                  </w:r>
                  <w:r>
                    <w:rPr>
                      <w:rFonts w:ascii="Calibri" w:eastAsia="华文细黑" w:hAnsi="Calibri" w:cs="宋体" w:hint="eastAsia"/>
                      <w:kern w:val="0"/>
                      <w:sz w:val="16"/>
                      <w:szCs w:val="16"/>
                    </w:rPr>
                    <w:t>斜底座支架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jc w:val="left"/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  <w:t>DS-1272ZJ-110</w:t>
                  </w:r>
                  <w:r>
                    <w:rPr>
                      <w:rFonts w:ascii="Calibri" w:eastAsia="华文细黑" w:hAnsi="Calibri" w:cs="宋体" w:hint="eastAsia"/>
                      <w:kern w:val="0"/>
                      <w:sz w:val="16"/>
                      <w:szCs w:val="16"/>
                    </w:rPr>
                    <w:t>壁装支架（金属）</w:t>
                  </w:r>
                </w:p>
              </w:tc>
            </w:tr>
            <w:tr w:rsidR="00D830E5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theme="minorBidi"/>
                      <w:noProof/>
                      <w:szCs w:val="22"/>
                    </w:rPr>
                    <w:drawing>
                      <wp:inline distT="0" distB="0" distL="0" distR="0">
                        <wp:extent cx="640080" cy="457200"/>
                        <wp:effectExtent l="0" t="0" r="762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rPr>
                      <w:rFonts w:ascii="Calibri" w:eastAsia="华文细黑" w:hAnsi="Calibri" w:cstheme="minorBidi"/>
                      <w:szCs w:val="22"/>
                    </w:rPr>
                  </w:pPr>
                  <w:r>
                    <w:rPr>
                      <w:rFonts w:ascii="Calibri" w:eastAsia="华文细黑" w:hAnsi="Calibri" w:cstheme="minorBidi"/>
                      <w:noProof/>
                      <w:szCs w:val="22"/>
                    </w:rPr>
                    <w:drawing>
                      <wp:inline distT="0" distB="0" distL="0" distR="0">
                        <wp:extent cx="548640" cy="731520"/>
                        <wp:effectExtent l="0" t="0" r="381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30E5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jc w:val="left"/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  <w:t>DS-1258ZJ</w:t>
                  </w:r>
                  <w:r>
                    <w:rPr>
                      <w:rFonts w:ascii="Calibri" w:eastAsia="华文细黑" w:hAnsi="Calibri" w:cs="宋体" w:hint="eastAsia"/>
                      <w:kern w:val="0"/>
                      <w:sz w:val="16"/>
                      <w:szCs w:val="16"/>
                    </w:rPr>
                    <w:t>壁装支架（塑料）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0E5" w:rsidRDefault="00D830E5">
                  <w:pPr>
                    <w:jc w:val="left"/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Calibri" w:eastAsia="华文细黑" w:hAnsi="Calibri" w:cs="宋体"/>
                      <w:kern w:val="0"/>
                      <w:sz w:val="16"/>
                      <w:szCs w:val="16"/>
                    </w:rPr>
                    <w:t>DS-1271ZJ-110</w:t>
                  </w:r>
                  <w:r>
                    <w:rPr>
                      <w:rFonts w:ascii="Calibri" w:eastAsia="华文细黑" w:hAnsi="Calibri" w:cs="宋体" w:hint="eastAsia"/>
                      <w:kern w:val="0"/>
                      <w:sz w:val="16"/>
                      <w:szCs w:val="16"/>
                    </w:rPr>
                    <w:t>吊装支架</w:t>
                  </w:r>
                </w:p>
              </w:tc>
            </w:tr>
          </w:tbl>
          <w:p w:rsidR="00D830E5" w:rsidRDefault="00D830E5">
            <w:pPr>
              <w:rPr>
                <w:rFonts w:ascii="Calibri" w:eastAsia="华文细黑" w:hAnsi="Calibri" w:cstheme="minorBidi"/>
                <w:sz w:val="16"/>
                <w:szCs w:val="22"/>
              </w:rPr>
            </w:pPr>
          </w:p>
        </w:tc>
      </w:tr>
    </w:tbl>
    <w:p w:rsidR="00D830E5" w:rsidRDefault="00D830E5" w:rsidP="00D830E5">
      <w:pPr>
        <w:tabs>
          <w:tab w:val="left" w:pos="814"/>
        </w:tabs>
        <w:spacing w:beforeLines="50" w:before="156" w:afterLines="50" w:after="156"/>
        <w:rPr>
          <w:rFonts w:ascii="Calibri" w:eastAsia="华文细黑" w:hAnsi="Calibri" w:cstheme="minorBidi"/>
          <w:b/>
          <w:sz w:val="24"/>
          <w:szCs w:val="22"/>
        </w:rPr>
      </w:pPr>
    </w:p>
    <w:p w:rsidR="00D830E5" w:rsidRDefault="00D830E5" w:rsidP="00D830E5">
      <w:pPr>
        <w:spacing w:beforeLines="50" w:before="156" w:afterLines="50" w:after="156"/>
        <w:rPr>
          <w:rFonts w:ascii="Calibri" w:eastAsia="华文细黑" w:hAnsi="Calibri" w:cstheme="minorBidi"/>
          <w:b/>
          <w:szCs w:val="21"/>
        </w:rPr>
      </w:pPr>
      <w:r>
        <w:rPr>
          <w:rFonts w:ascii="Calibri" w:eastAsia="华文细黑" w:hAnsi="Calibri" w:cstheme="minorBidi"/>
          <w:b/>
          <w:sz w:val="24"/>
          <w:szCs w:val="22"/>
        </w:rPr>
        <w:br w:type="page"/>
      </w:r>
      <w:r>
        <w:rPr>
          <w:rFonts w:ascii="Calibri" w:eastAsia="华文细黑" w:hAnsi="Calibri" w:cstheme="minorBidi" w:hint="eastAsia"/>
          <w:b/>
          <w:szCs w:val="21"/>
        </w:rPr>
        <w:lastRenderedPageBreak/>
        <w:t>技术参数：</w:t>
      </w:r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1844"/>
        <w:gridCol w:w="6878"/>
      </w:tblGrid>
      <w:tr w:rsidR="00D830E5" w:rsidTr="00D830E5">
        <w:trPr>
          <w:trHeight w:val="31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jc w:val="center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8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jc w:val="center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14"/>
              </w:rPr>
              <w:t>DS-2CD3145F(D)-IWS</w:t>
            </w:r>
          </w:p>
        </w:tc>
      </w:tr>
      <w:tr w:rsidR="00D830E5" w:rsidTr="00D830E5">
        <w:trPr>
          <w:trHeight w:val="28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摄像机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传感器类型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1/3” Progressive Scan CMOS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最大图像尺寸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2560×1440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帧率</w:t>
            </w:r>
            <w:proofErr w:type="gramEnd"/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50Hz: 25fps(2560×1440; 2048 × 1536; 1920 × 1080; 1280 × 720)</w:t>
            </w:r>
          </w:p>
        </w:tc>
      </w:tr>
      <w:tr w:rsidR="00D830E5" w:rsidTr="00D830E5">
        <w:trPr>
          <w:trHeight w:val="204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调整角度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水平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:0°~355°;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垂直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:0°~75°;</w:t>
            </w:r>
          </w:p>
        </w:tc>
      </w:tr>
      <w:tr w:rsidR="00D830E5" w:rsidTr="00D830E5">
        <w:trPr>
          <w:trHeight w:val="293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镜头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2.8mm; 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水平视场角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: 105°;(4mm;6mm;8mm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可选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快门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1/3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4"/>
                <w:szCs w:val="14"/>
              </w:rPr>
              <w:t>秒至</w:t>
            </w:r>
            <w:r>
              <w:rPr>
                <w:rFonts w:ascii="Calibri" w:eastAsia="华文细黑" w:hAnsi="Calibri" w:cs="宋体"/>
                <w:color w:val="000000"/>
                <w:kern w:val="0"/>
                <w:sz w:val="14"/>
                <w:szCs w:val="14"/>
              </w:rPr>
              <w:t>1/100,000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4"/>
                <w:szCs w:val="14"/>
              </w:rPr>
              <w:t>秒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日夜转换模式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ICR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红外滤片式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最小照度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0.07Lux @(F1.2;AGC ON) ; 0 Lux with IR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背光补偿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可选择区域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宽动态范围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120dB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数字降噪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3D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数字降噪</w:t>
            </w:r>
          </w:p>
        </w:tc>
      </w:tr>
      <w:tr w:rsidR="00D830E5" w:rsidTr="00D830E5">
        <w:trPr>
          <w:trHeight w:val="28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压缩标准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视频压缩标准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Smart 265/H.265/H.264 / MJPEG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H.265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编码类型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Main Profile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H.264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编码类型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Baseline Profile/Main Profile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视频压缩码率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32 Kbps~8Mbps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音频压缩标准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G.711/G.722.1/G.726/MP2L2</w:t>
            </w:r>
            <w:r>
              <w:rPr>
                <w:rFonts w:asciiTheme="minorHAnsi" w:eastAsia="华文细黑" w:hAnsiTheme="minorHAnsi" w:cstheme="minorBidi"/>
                <w:bCs/>
                <w:color w:val="000000"/>
                <w:kern w:val="0"/>
                <w:sz w:val="15"/>
                <w:szCs w:val="15"/>
              </w:rPr>
              <w:t>/AAC/PCM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音频压缩码率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64Kbps(G.711) / 16Kbps(G.722.1) / 16Kbps(G.726) / 32-160Kbps(MP2L2)/ 16-64 Kbps(AAC)</w:t>
            </w:r>
          </w:p>
        </w:tc>
      </w:tr>
      <w:tr w:rsidR="00D830E5" w:rsidTr="00D830E5">
        <w:trPr>
          <w:trHeight w:val="28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jc w:val="center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接口及功能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通讯接口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1 </w:t>
            </w: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RJ45 10M / 100M 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自适应以太网口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D830E5" w:rsidTr="00D830E5">
        <w:trPr>
          <w:trHeight w:val="44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支持协议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TCP/IP,ICMP,HTTP,HTTPS,FTP,DHCP,DNS,RTP,RTSP,RTCP,PPPoE,NTP,UPnP,SMTP,SNMP,IGMP,QoS,IPv6,Bonjour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接口协议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ONVIF(PROFILE S,PROFILE G),PSIA,CGI,ISAPI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通用功能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防闪烁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旋转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proofErr w:type="gramStart"/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双码流</w:t>
            </w:r>
            <w:proofErr w:type="gram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心跳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镜像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密码保护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视频遮盖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水印</w:t>
            </w:r>
          </w:p>
        </w:tc>
      </w:tr>
      <w:tr w:rsidR="00D830E5" w:rsidTr="00D830E5">
        <w:trPr>
          <w:trHeight w:val="294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智能报警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越界侦测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区域入侵侦测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移动侦测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动态分析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遮挡报警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网线断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非法访问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;IP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地址冲突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存储器满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存储器错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存储功能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Micro SD/SDHC /SDXC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卡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(128G)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断网本地存储</w:t>
            </w:r>
          </w:p>
        </w:tc>
      </w:tr>
      <w:tr w:rsidR="00D830E5" w:rsidTr="00D830E5">
        <w:trPr>
          <w:trHeight w:val="28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Calibri" w:eastAsia="华文细黑" w:hAnsi="Calibri" w:cs="宋体"/>
                <w:color w:val="000000"/>
                <w:kern w:val="0"/>
                <w:szCs w:val="21"/>
              </w:rPr>
              <w:t>WiFi</w:t>
            </w:r>
            <w:proofErr w:type="spellEnd"/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无线标准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IEEE802.11b, 802.11g, 802.11n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频率范围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2.4 GHz ~ 2.4835 GHz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信道带宽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支持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20/40MHz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安全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64/128-bit WEP, WPA/WPA2, WPA-PSK/WPA2-PSK, WPS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传输速率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11b: 11Mbps  11g: 54Mbps  11n: 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上限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150Mbps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传输距离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米（无遮挡无干扰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因环境而异）</w:t>
            </w:r>
          </w:p>
        </w:tc>
      </w:tr>
      <w:tr w:rsidR="00D830E5" w:rsidTr="00D830E5">
        <w:trPr>
          <w:trHeight w:val="285"/>
        </w:trPr>
        <w:tc>
          <w:tcPr>
            <w:tcW w:w="12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830E5" w:rsidRDefault="00D830E5">
            <w:pPr>
              <w:widowControl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电源供应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DC12V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±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 xml:space="preserve">25% / </w:t>
            </w:r>
            <w:proofErr w:type="spellStart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PoE</w:t>
            </w:r>
            <w:proofErr w:type="spell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(802.3af)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(-D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型号不支持</w:t>
            </w:r>
            <w:proofErr w:type="spellStart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PoE</w:t>
            </w:r>
            <w:proofErr w:type="spellEnd"/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防护等级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IP67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红外照射距离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10-30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米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工作温度和湿度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-30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℃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~60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℃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湿度小于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95%(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无凝结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功耗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5W MAX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ICR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切换瞬间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7W MAX</w:t>
            </w: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重量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500g</w:t>
            </w:r>
          </w:p>
        </w:tc>
      </w:tr>
      <w:tr w:rsidR="00D830E5" w:rsidTr="00D830E5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尺寸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(mm)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30E5" w:rsidRDefault="00D830E5">
            <w:pPr>
              <w:widowControl/>
              <w:jc w:val="left"/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Calibri" w:eastAsia="华文细黑" w:hAnsi="Calibri" w:cs="宋体" w:hint="eastAsia"/>
                <w:color w:val="000000"/>
                <w:kern w:val="0"/>
                <w:sz w:val="15"/>
                <w:szCs w:val="15"/>
              </w:rPr>
              <w:t>Φ</w:t>
            </w:r>
            <w:r>
              <w:rPr>
                <w:rFonts w:ascii="Calibri" w:eastAsia="华文细黑" w:hAnsi="Calibri" w:cs="宋体"/>
                <w:color w:val="000000"/>
                <w:kern w:val="0"/>
                <w:sz w:val="15"/>
                <w:szCs w:val="15"/>
              </w:rPr>
              <w:t>111x82.4</w:t>
            </w:r>
          </w:p>
        </w:tc>
      </w:tr>
    </w:tbl>
    <w:p w:rsidR="00D830E5" w:rsidRDefault="00D830E5" w:rsidP="00D830E5">
      <w:pPr>
        <w:rPr>
          <w:rFonts w:ascii="Calibri" w:eastAsia="华文细黑" w:hAnsi="Calibri" w:cstheme="minorBidi"/>
          <w:kern w:val="0"/>
          <w:sz w:val="18"/>
          <w:szCs w:val="18"/>
        </w:rPr>
      </w:pPr>
      <w:r>
        <w:rPr>
          <w:rFonts w:ascii="Calibri" w:eastAsia="华文细黑" w:hAnsi="Calibri" w:cstheme="minorBidi"/>
          <w:kern w:val="0"/>
          <w:sz w:val="18"/>
          <w:szCs w:val="18"/>
        </w:rPr>
        <w:t>*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须另备</w:t>
      </w:r>
      <w:r>
        <w:rPr>
          <w:rFonts w:ascii="Calibri" w:eastAsia="华文细黑" w:hAnsi="Calibri" w:cstheme="minorBidi"/>
          <w:kern w:val="0"/>
          <w:sz w:val="18"/>
          <w:szCs w:val="18"/>
        </w:rPr>
        <w:t>DC12V Φ5.5mm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圆头电源</w:t>
      </w:r>
      <w:r>
        <w:rPr>
          <w:rFonts w:ascii="Calibri" w:eastAsia="华文细黑" w:hAnsi="Calibri" w:cstheme="minorBidi"/>
          <w:kern w:val="0"/>
          <w:sz w:val="18"/>
          <w:szCs w:val="18"/>
        </w:rPr>
        <w:t>*</w:t>
      </w:r>
    </w:p>
    <w:p w:rsidR="00D830E5" w:rsidRDefault="00D830E5" w:rsidP="00D830E5">
      <w:pPr>
        <w:rPr>
          <w:rFonts w:ascii="Calibri" w:eastAsia="华文细黑" w:hAnsi="Calibri" w:cstheme="minorBidi"/>
          <w:kern w:val="0"/>
          <w:sz w:val="18"/>
          <w:szCs w:val="18"/>
        </w:rPr>
      </w:pPr>
      <w:r>
        <w:rPr>
          <w:rFonts w:ascii="Calibri" w:eastAsia="华文细黑" w:hAnsi="Calibri" w:cstheme="minorBidi"/>
          <w:kern w:val="0"/>
          <w:sz w:val="18"/>
          <w:szCs w:val="18"/>
        </w:rPr>
        <w:t>“-S”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表示具有</w:t>
      </w:r>
      <w:r>
        <w:rPr>
          <w:rFonts w:ascii="Calibri" w:eastAsia="华文细黑" w:hAnsi="Calibri" w:cstheme="minorBidi"/>
          <w:kern w:val="0"/>
          <w:sz w:val="18"/>
          <w:szCs w:val="18"/>
        </w:rPr>
        <w:t>1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对音频输入（</w:t>
      </w:r>
      <w:r>
        <w:rPr>
          <w:rFonts w:ascii="Calibri" w:eastAsia="华文细黑" w:hAnsi="Calibri" w:cstheme="minorBidi"/>
          <w:kern w:val="0"/>
          <w:sz w:val="18"/>
          <w:szCs w:val="18"/>
        </w:rPr>
        <w:t>Line in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）</w:t>
      </w:r>
      <w:r>
        <w:rPr>
          <w:rFonts w:ascii="Calibri" w:eastAsia="华文细黑" w:hAnsi="Calibri" w:cstheme="minorBidi"/>
          <w:kern w:val="0"/>
          <w:sz w:val="18"/>
          <w:szCs w:val="18"/>
        </w:rPr>
        <w:t>/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输出接口（插线式）、</w:t>
      </w:r>
      <w:r>
        <w:rPr>
          <w:rFonts w:ascii="Calibri" w:eastAsia="华文细黑" w:hAnsi="Calibri" w:cstheme="minorBidi"/>
          <w:kern w:val="0"/>
          <w:sz w:val="18"/>
          <w:szCs w:val="18"/>
        </w:rPr>
        <w:t>1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对报警输入</w:t>
      </w:r>
      <w:r>
        <w:rPr>
          <w:rFonts w:ascii="Calibri" w:eastAsia="华文细黑" w:hAnsi="Calibri" w:cstheme="minorBidi"/>
          <w:kern w:val="0"/>
          <w:sz w:val="18"/>
          <w:szCs w:val="18"/>
        </w:rPr>
        <w:t>/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输出（三极管：超过</w:t>
      </w:r>
      <w:r>
        <w:rPr>
          <w:rFonts w:ascii="Calibri" w:eastAsia="华文细黑" w:hAnsi="Calibri" w:cstheme="minorBidi"/>
          <w:kern w:val="0"/>
          <w:sz w:val="18"/>
          <w:szCs w:val="18"/>
        </w:rPr>
        <w:t>30</w:t>
      </w:r>
      <w:r>
        <w:rPr>
          <w:rFonts w:ascii="Calibri" w:eastAsia="华文细黑" w:hAnsi="Calibri" w:cstheme="minorBidi" w:hint="eastAsia"/>
          <w:kern w:val="0"/>
          <w:sz w:val="18"/>
          <w:szCs w:val="18"/>
        </w:rPr>
        <w:t>毫安建议加继电器）接口</w:t>
      </w:r>
    </w:p>
    <w:sectPr w:rsidR="00D830E5" w:rsidSect="00617FC5">
      <w:headerReference w:type="default" r:id="rId16"/>
      <w:footerReference w:type="default" r:id="rId17"/>
      <w:pgSz w:w="11906" w:h="16838"/>
      <w:pgMar w:top="1134" w:right="850" w:bottom="1417" w:left="85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3" w:rsidRDefault="007C1003">
      <w:r>
        <w:separator/>
      </w:r>
    </w:p>
  </w:endnote>
  <w:endnote w:type="continuationSeparator" w:id="0">
    <w:p w:rsidR="007C1003" w:rsidRDefault="007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7F" w:rsidRDefault="006D697F">
    <w:pPr>
      <w:pStyle w:val="a6"/>
    </w:pPr>
    <w:r>
      <w:rPr>
        <w:noProof/>
      </w:rPr>
      <w:drawing>
        <wp:inline distT="0" distB="0" distL="0" distR="0">
          <wp:extent cx="6470015" cy="512445"/>
          <wp:effectExtent l="0" t="0" r="6985" b="1905"/>
          <wp:docPr id="4" name="图片 4" descr="SPEC表页脚图片（地址邮编更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EC表页脚图片（地址邮编更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3" w:rsidRDefault="007C1003">
      <w:r>
        <w:separator/>
      </w:r>
    </w:p>
  </w:footnote>
  <w:footnote w:type="continuationSeparator" w:id="0">
    <w:p w:rsidR="007C1003" w:rsidRDefault="007C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7F" w:rsidRDefault="006D697F">
    <w:pPr>
      <w:pStyle w:val="a7"/>
      <w:jc w:val="right"/>
    </w:pPr>
    <w:r>
      <w:rPr>
        <w:rFonts w:hint="eastAsia"/>
        <w:noProof/>
      </w:rPr>
      <w:drawing>
        <wp:inline distT="0" distB="0" distL="0" distR="0">
          <wp:extent cx="1614170" cy="214630"/>
          <wp:effectExtent l="0" t="0" r="508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15"/>
    <w:multiLevelType w:val="singleLevel"/>
    <w:tmpl w:val="0000001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000001A"/>
    <w:multiLevelType w:val="singleLevel"/>
    <w:tmpl w:val="000000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1794883"/>
    <w:multiLevelType w:val="hybridMultilevel"/>
    <w:tmpl w:val="169CB7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7151401"/>
    <w:multiLevelType w:val="hybridMultilevel"/>
    <w:tmpl w:val="20E8B65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>
    <w:nsid w:val="7DDC2E1B"/>
    <w:multiLevelType w:val="hybridMultilevel"/>
    <w:tmpl w:val="186C4D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24"/>
    <w:rsid w:val="000041BA"/>
    <w:rsid w:val="00004603"/>
    <w:rsid w:val="00010626"/>
    <w:rsid w:val="000117C8"/>
    <w:rsid w:val="00026996"/>
    <w:rsid w:val="000279FD"/>
    <w:rsid w:val="000430BA"/>
    <w:rsid w:val="00055387"/>
    <w:rsid w:val="00082BB4"/>
    <w:rsid w:val="000A0E18"/>
    <w:rsid w:val="000A32B1"/>
    <w:rsid w:val="000A4B34"/>
    <w:rsid w:val="000B66A3"/>
    <w:rsid w:val="000D1779"/>
    <w:rsid w:val="000D714B"/>
    <w:rsid w:val="000E63C8"/>
    <w:rsid w:val="000F3474"/>
    <w:rsid w:val="00101B1C"/>
    <w:rsid w:val="00104460"/>
    <w:rsid w:val="0011306E"/>
    <w:rsid w:val="0013482C"/>
    <w:rsid w:val="00137258"/>
    <w:rsid w:val="0014032E"/>
    <w:rsid w:val="00143411"/>
    <w:rsid w:val="001555B4"/>
    <w:rsid w:val="00157385"/>
    <w:rsid w:val="00162F86"/>
    <w:rsid w:val="00172A27"/>
    <w:rsid w:val="00173937"/>
    <w:rsid w:val="00175255"/>
    <w:rsid w:val="00181541"/>
    <w:rsid w:val="00183AA3"/>
    <w:rsid w:val="0018703B"/>
    <w:rsid w:val="00193957"/>
    <w:rsid w:val="001956DF"/>
    <w:rsid w:val="001A335B"/>
    <w:rsid w:val="001B039C"/>
    <w:rsid w:val="001B1CDB"/>
    <w:rsid w:val="001B499B"/>
    <w:rsid w:val="001C00AB"/>
    <w:rsid w:val="001D0AFB"/>
    <w:rsid w:val="001D7717"/>
    <w:rsid w:val="001E17A8"/>
    <w:rsid w:val="001E47E0"/>
    <w:rsid w:val="00204083"/>
    <w:rsid w:val="00215245"/>
    <w:rsid w:val="0021703B"/>
    <w:rsid w:val="00226B5E"/>
    <w:rsid w:val="002308B4"/>
    <w:rsid w:val="00235C62"/>
    <w:rsid w:val="00256827"/>
    <w:rsid w:val="00266F25"/>
    <w:rsid w:val="00281285"/>
    <w:rsid w:val="00284DB9"/>
    <w:rsid w:val="002A100B"/>
    <w:rsid w:val="002A2901"/>
    <w:rsid w:val="002A7505"/>
    <w:rsid w:val="002A7B0A"/>
    <w:rsid w:val="002B133A"/>
    <w:rsid w:val="002B6E23"/>
    <w:rsid w:val="002D6055"/>
    <w:rsid w:val="002D7E74"/>
    <w:rsid w:val="002E02BC"/>
    <w:rsid w:val="002E30CD"/>
    <w:rsid w:val="002E4DDD"/>
    <w:rsid w:val="002F382D"/>
    <w:rsid w:val="002F4ABC"/>
    <w:rsid w:val="00324A29"/>
    <w:rsid w:val="00333284"/>
    <w:rsid w:val="00336B48"/>
    <w:rsid w:val="00354D53"/>
    <w:rsid w:val="00363AD9"/>
    <w:rsid w:val="00387EB4"/>
    <w:rsid w:val="00393A86"/>
    <w:rsid w:val="003A1490"/>
    <w:rsid w:val="003A1EDD"/>
    <w:rsid w:val="003B37A0"/>
    <w:rsid w:val="003B4142"/>
    <w:rsid w:val="003C433F"/>
    <w:rsid w:val="003C6A66"/>
    <w:rsid w:val="003E6C66"/>
    <w:rsid w:val="003F7B9F"/>
    <w:rsid w:val="00401915"/>
    <w:rsid w:val="00407707"/>
    <w:rsid w:val="00407B0D"/>
    <w:rsid w:val="00411CCA"/>
    <w:rsid w:val="004164AE"/>
    <w:rsid w:val="00425110"/>
    <w:rsid w:val="00427F6B"/>
    <w:rsid w:val="004401E6"/>
    <w:rsid w:val="004764DA"/>
    <w:rsid w:val="0048763D"/>
    <w:rsid w:val="00487E80"/>
    <w:rsid w:val="004C499C"/>
    <w:rsid w:val="004E2B2E"/>
    <w:rsid w:val="00505455"/>
    <w:rsid w:val="00506CE6"/>
    <w:rsid w:val="00512A7E"/>
    <w:rsid w:val="00516B28"/>
    <w:rsid w:val="00520A82"/>
    <w:rsid w:val="00521661"/>
    <w:rsid w:val="00522844"/>
    <w:rsid w:val="0052398A"/>
    <w:rsid w:val="00525361"/>
    <w:rsid w:val="005409FB"/>
    <w:rsid w:val="005430D1"/>
    <w:rsid w:val="00550FB9"/>
    <w:rsid w:val="00561307"/>
    <w:rsid w:val="00565749"/>
    <w:rsid w:val="005A3AC5"/>
    <w:rsid w:val="005B002A"/>
    <w:rsid w:val="005B62E6"/>
    <w:rsid w:val="005D5E8E"/>
    <w:rsid w:val="005D7789"/>
    <w:rsid w:val="005D7E03"/>
    <w:rsid w:val="005E12B2"/>
    <w:rsid w:val="00601BA9"/>
    <w:rsid w:val="00610DF3"/>
    <w:rsid w:val="00615CBE"/>
    <w:rsid w:val="00617FC5"/>
    <w:rsid w:val="0062031A"/>
    <w:rsid w:val="00627DD8"/>
    <w:rsid w:val="006357FD"/>
    <w:rsid w:val="00637B2E"/>
    <w:rsid w:val="0065100F"/>
    <w:rsid w:val="00652E1A"/>
    <w:rsid w:val="00653BAA"/>
    <w:rsid w:val="0065675D"/>
    <w:rsid w:val="00662CB2"/>
    <w:rsid w:val="006707B6"/>
    <w:rsid w:val="00673C3F"/>
    <w:rsid w:val="0068086B"/>
    <w:rsid w:val="006A5846"/>
    <w:rsid w:val="006B3007"/>
    <w:rsid w:val="006B3A5F"/>
    <w:rsid w:val="006B7115"/>
    <w:rsid w:val="006C41F0"/>
    <w:rsid w:val="006C7EEE"/>
    <w:rsid w:val="006D697F"/>
    <w:rsid w:val="006E0617"/>
    <w:rsid w:val="006E3568"/>
    <w:rsid w:val="006E56AF"/>
    <w:rsid w:val="006F58F3"/>
    <w:rsid w:val="0070198D"/>
    <w:rsid w:val="00707DF8"/>
    <w:rsid w:val="00707F45"/>
    <w:rsid w:val="0071273C"/>
    <w:rsid w:val="00714427"/>
    <w:rsid w:val="007155A7"/>
    <w:rsid w:val="00716D8F"/>
    <w:rsid w:val="00721DFD"/>
    <w:rsid w:val="007374D3"/>
    <w:rsid w:val="00746379"/>
    <w:rsid w:val="00747D94"/>
    <w:rsid w:val="0076787C"/>
    <w:rsid w:val="00780C8D"/>
    <w:rsid w:val="00792B1D"/>
    <w:rsid w:val="00792EB3"/>
    <w:rsid w:val="007A49D2"/>
    <w:rsid w:val="007A7A25"/>
    <w:rsid w:val="007B69AE"/>
    <w:rsid w:val="007B7841"/>
    <w:rsid w:val="007C1003"/>
    <w:rsid w:val="007D78AE"/>
    <w:rsid w:val="007F6710"/>
    <w:rsid w:val="008171F5"/>
    <w:rsid w:val="00824B87"/>
    <w:rsid w:val="008271F6"/>
    <w:rsid w:val="008313CC"/>
    <w:rsid w:val="00832FBA"/>
    <w:rsid w:val="00836EFF"/>
    <w:rsid w:val="00845D83"/>
    <w:rsid w:val="00856F88"/>
    <w:rsid w:val="008575F0"/>
    <w:rsid w:val="00862B49"/>
    <w:rsid w:val="00890DFA"/>
    <w:rsid w:val="008925C9"/>
    <w:rsid w:val="008A4D9E"/>
    <w:rsid w:val="008B1F47"/>
    <w:rsid w:val="008C2C39"/>
    <w:rsid w:val="008C2C7A"/>
    <w:rsid w:val="008D7996"/>
    <w:rsid w:val="008E4103"/>
    <w:rsid w:val="008E49B5"/>
    <w:rsid w:val="008E57FB"/>
    <w:rsid w:val="008F25C3"/>
    <w:rsid w:val="008F4C0B"/>
    <w:rsid w:val="008F7EEF"/>
    <w:rsid w:val="009330F1"/>
    <w:rsid w:val="00934A02"/>
    <w:rsid w:val="00944594"/>
    <w:rsid w:val="00970E3A"/>
    <w:rsid w:val="009751AC"/>
    <w:rsid w:val="009808BC"/>
    <w:rsid w:val="0098289C"/>
    <w:rsid w:val="009857F2"/>
    <w:rsid w:val="0099228D"/>
    <w:rsid w:val="00992F63"/>
    <w:rsid w:val="009959F6"/>
    <w:rsid w:val="00996FF6"/>
    <w:rsid w:val="0099749F"/>
    <w:rsid w:val="009A1CD8"/>
    <w:rsid w:val="009B4B44"/>
    <w:rsid w:val="009C4A52"/>
    <w:rsid w:val="009C71DA"/>
    <w:rsid w:val="009E3855"/>
    <w:rsid w:val="009F2629"/>
    <w:rsid w:val="00A10E08"/>
    <w:rsid w:val="00A135DD"/>
    <w:rsid w:val="00A16BA7"/>
    <w:rsid w:val="00A244BB"/>
    <w:rsid w:val="00A252BF"/>
    <w:rsid w:val="00A27FDF"/>
    <w:rsid w:val="00A32DA6"/>
    <w:rsid w:val="00A43402"/>
    <w:rsid w:val="00A56F68"/>
    <w:rsid w:val="00A67F74"/>
    <w:rsid w:val="00AB213F"/>
    <w:rsid w:val="00AB458E"/>
    <w:rsid w:val="00AC74AA"/>
    <w:rsid w:val="00AD0869"/>
    <w:rsid w:val="00AD31E1"/>
    <w:rsid w:val="00AF17CA"/>
    <w:rsid w:val="00B07296"/>
    <w:rsid w:val="00B11C68"/>
    <w:rsid w:val="00B31324"/>
    <w:rsid w:val="00B4299E"/>
    <w:rsid w:val="00B52593"/>
    <w:rsid w:val="00B53530"/>
    <w:rsid w:val="00B60456"/>
    <w:rsid w:val="00B65D1F"/>
    <w:rsid w:val="00B70B30"/>
    <w:rsid w:val="00B77251"/>
    <w:rsid w:val="00B801E7"/>
    <w:rsid w:val="00B96BDC"/>
    <w:rsid w:val="00BA322D"/>
    <w:rsid w:val="00BB10F8"/>
    <w:rsid w:val="00BB6A34"/>
    <w:rsid w:val="00BB7132"/>
    <w:rsid w:val="00BF161C"/>
    <w:rsid w:val="00C014D4"/>
    <w:rsid w:val="00C05456"/>
    <w:rsid w:val="00C2538E"/>
    <w:rsid w:val="00C34297"/>
    <w:rsid w:val="00C41693"/>
    <w:rsid w:val="00C54127"/>
    <w:rsid w:val="00C55C72"/>
    <w:rsid w:val="00C66F98"/>
    <w:rsid w:val="00C67971"/>
    <w:rsid w:val="00C73249"/>
    <w:rsid w:val="00C81A89"/>
    <w:rsid w:val="00C827DF"/>
    <w:rsid w:val="00C8390F"/>
    <w:rsid w:val="00C85FEE"/>
    <w:rsid w:val="00C87D43"/>
    <w:rsid w:val="00CC7BD3"/>
    <w:rsid w:val="00CD512A"/>
    <w:rsid w:val="00CF30AF"/>
    <w:rsid w:val="00CF54AC"/>
    <w:rsid w:val="00D01147"/>
    <w:rsid w:val="00D063C6"/>
    <w:rsid w:val="00D25D1E"/>
    <w:rsid w:val="00D457E4"/>
    <w:rsid w:val="00D52C16"/>
    <w:rsid w:val="00D744EF"/>
    <w:rsid w:val="00D757A1"/>
    <w:rsid w:val="00D830E5"/>
    <w:rsid w:val="00D903A3"/>
    <w:rsid w:val="00D95700"/>
    <w:rsid w:val="00D97FEB"/>
    <w:rsid w:val="00DA4770"/>
    <w:rsid w:val="00DA546E"/>
    <w:rsid w:val="00DC691B"/>
    <w:rsid w:val="00DD780B"/>
    <w:rsid w:val="00DD7B65"/>
    <w:rsid w:val="00DE45F7"/>
    <w:rsid w:val="00DF17BD"/>
    <w:rsid w:val="00DF2FE6"/>
    <w:rsid w:val="00E0261C"/>
    <w:rsid w:val="00E03296"/>
    <w:rsid w:val="00E07D51"/>
    <w:rsid w:val="00E15CB5"/>
    <w:rsid w:val="00E26E1C"/>
    <w:rsid w:val="00E34F56"/>
    <w:rsid w:val="00E43BA1"/>
    <w:rsid w:val="00E44DEE"/>
    <w:rsid w:val="00E5274E"/>
    <w:rsid w:val="00E536A6"/>
    <w:rsid w:val="00E70B3B"/>
    <w:rsid w:val="00E7154D"/>
    <w:rsid w:val="00EA0A9C"/>
    <w:rsid w:val="00EA1762"/>
    <w:rsid w:val="00EA49F8"/>
    <w:rsid w:val="00EA4A9C"/>
    <w:rsid w:val="00EA5B32"/>
    <w:rsid w:val="00EB3254"/>
    <w:rsid w:val="00EB6E1E"/>
    <w:rsid w:val="00ED1715"/>
    <w:rsid w:val="00ED38EF"/>
    <w:rsid w:val="00EE66C6"/>
    <w:rsid w:val="00F01299"/>
    <w:rsid w:val="00F03CCD"/>
    <w:rsid w:val="00F054A2"/>
    <w:rsid w:val="00F0776E"/>
    <w:rsid w:val="00F07CC9"/>
    <w:rsid w:val="00F11C9E"/>
    <w:rsid w:val="00F133E4"/>
    <w:rsid w:val="00F175AA"/>
    <w:rsid w:val="00F17E90"/>
    <w:rsid w:val="00F216F0"/>
    <w:rsid w:val="00F31060"/>
    <w:rsid w:val="00F32FD0"/>
    <w:rsid w:val="00F37D84"/>
    <w:rsid w:val="00F464F6"/>
    <w:rsid w:val="00F56828"/>
    <w:rsid w:val="00F57452"/>
    <w:rsid w:val="00F635E4"/>
    <w:rsid w:val="00F90A20"/>
    <w:rsid w:val="00F93248"/>
    <w:rsid w:val="00F96290"/>
    <w:rsid w:val="00FA201A"/>
    <w:rsid w:val="00FA24A5"/>
    <w:rsid w:val="00FB3E6E"/>
    <w:rsid w:val="00FC01CA"/>
    <w:rsid w:val="00FE4E71"/>
    <w:rsid w:val="00FE747D"/>
    <w:rsid w:val="00FF29F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8D7CFB-ED40-4347-BF05-701D383B685F">
    <w:name w:val="标题 2{858D7CFB-ED40-4347-BF05-701D383B685F}"/>
    <w:rPr>
      <w:rFonts w:ascii="Arial" w:eastAsia="黑体" w:hAnsi="Arial"/>
      <w:b/>
      <w:sz w:val="32"/>
    </w:rPr>
  </w:style>
  <w:style w:type="character" w:styleId="a3">
    <w:name w:val="page number"/>
    <w:basedOn w:val="a0"/>
  </w:style>
  <w:style w:type="character" w:customStyle="1" w:styleId="Char">
    <w:name w:val="文档结构图 Char"/>
    <w:link w:val="a4"/>
    <w:rPr>
      <w:rFonts w:ascii="宋体"/>
      <w:kern w:val="2"/>
      <w:sz w:val="18"/>
      <w:szCs w:val="18"/>
    </w:rPr>
  </w:style>
  <w:style w:type="character" w:customStyle="1" w:styleId="2Char">
    <w:name w:val="标题 2 Char"/>
    <w:link w:val="2"/>
    <w:uiPriority w:val="9"/>
    <w:rPr>
      <w:rFonts w:ascii="Arial" w:eastAsia="黑体" w:hAnsi="Arial"/>
      <w:b/>
      <w:sz w:val="32"/>
    </w:rPr>
  </w:style>
  <w:style w:type="character" w:customStyle="1" w:styleId="Char0">
    <w:name w:val="标题样式 Char"/>
    <w:link w:val="a5"/>
    <w:rPr>
      <w:rFonts w:ascii="Times New Roman" w:eastAsia="宋体" w:hAnsi="Times New Roman"/>
      <w:b/>
      <w:sz w:val="24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标题样式"/>
    <w:basedOn w:val="a"/>
    <w:link w:val="Char0"/>
    <w:pPr>
      <w:spacing w:beforeLines="50" w:before="156" w:afterLines="50" w:after="156"/>
    </w:pPr>
    <w:rPr>
      <w:b/>
      <w:kern w:val="0"/>
      <w:sz w:val="24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Document Map"/>
    <w:basedOn w:val="a"/>
    <w:link w:val="Char"/>
    <w:rPr>
      <w:rFonts w:ascii="宋体"/>
      <w:sz w:val="18"/>
      <w:szCs w:val="18"/>
      <w:lang w:val="x-none" w:eastAsia="x-none"/>
    </w:rPr>
  </w:style>
  <w:style w:type="paragraph" w:customStyle="1" w:styleId="20">
    <w:name w:val="正文2"/>
    <w:link w:val="2Char0"/>
    <w:qFormat/>
    <w:rsid w:val="00333284"/>
    <w:pPr>
      <w:autoSpaceDE w:val="0"/>
      <w:autoSpaceDN w:val="0"/>
      <w:adjustRightInd w:val="0"/>
      <w:ind w:firstLineChars="200" w:firstLine="200"/>
    </w:pPr>
    <w:rPr>
      <w:rFonts w:cs="宋体"/>
      <w:color w:val="000000"/>
      <w:sz w:val="21"/>
      <w:szCs w:val="21"/>
    </w:rPr>
  </w:style>
  <w:style w:type="character" w:styleId="a8">
    <w:name w:val="annotation reference"/>
    <w:unhideWhenUsed/>
    <w:rsid w:val="00181541"/>
    <w:rPr>
      <w:sz w:val="21"/>
      <w:szCs w:val="21"/>
    </w:rPr>
  </w:style>
  <w:style w:type="paragraph" w:styleId="a9">
    <w:name w:val="annotation text"/>
    <w:basedOn w:val="a"/>
    <w:link w:val="Char3"/>
    <w:uiPriority w:val="99"/>
    <w:unhideWhenUsed/>
    <w:rsid w:val="00181541"/>
    <w:pPr>
      <w:jc w:val="left"/>
    </w:pPr>
  </w:style>
  <w:style w:type="character" w:customStyle="1" w:styleId="Char3">
    <w:name w:val="批注文字 Char"/>
    <w:link w:val="a9"/>
    <w:uiPriority w:val="99"/>
    <w:rsid w:val="00181541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81541"/>
    <w:rPr>
      <w:b/>
      <w:bCs/>
    </w:rPr>
  </w:style>
  <w:style w:type="character" w:customStyle="1" w:styleId="Char4">
    <w:name w:val="批注主题 Char"/>
    <w:link w:val="aa"/>
    <w:uiPriority w:val="99"/>
    <w:semiHidden/>
    <w:rsid w:val="00181541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181541"/>
    <w:rPr>
      <w:sz w:val="18"/>
      <w:szCs w:val="18"/>
    </w:rPr>
  </w:style>
  <w:style w:type="character" w:customStyle="1" w:styleId="Char5">
    <w:name w:val="批注框文本 Char"/>
    <w:link w:val="ab"/>
    <w:uiPriority w:val="99"/>
    <w:semiHidden/>
    <w:rsid w:val="00181541"/>
    <w:rPr>
      <w:kern w:val="2"/>
      <w:sz w:val="18"/>
      <w:szCs w:val="18"/>
    </w:rPr>
  </w:style>
  <w:style w:type="character" w:customStyle="1" w:styleId="2Char0">
    <w:name w:val="正文2 Char"/>
    <w:link w:val="20"/>
    <w:rsid w:val="00055387"/>
    <w:rPr>
      <w:rFonts w:cs="宋体"/>
      <w:color w:val="000000"/>
      <w:sz w:val="21"/>
      <w:szCs w:val="21"/>
    </w:rPr>
  </w:style>
  <w:style w:type="table" w:styleId="ac">
    <w:name w:val="Table Grid"/>
    <w:basedOn w:val="a1"/>
    <w:uiPriority w:val="59"/>
    <w:rsid w:val="00B1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Char6"/>
    <w:qFormat/>
    <w:rsid w:val="001B1CD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Char6">
    <w:name w:val="标题 Char"/>
    <w:link w:val="ad"/>
    <w:rsid w:val="001B1CDB"/>
    <w:rPr>
      <w:rFonts w:ascii="Arial" w:hAnsi="Arial"/>
      <w:b/>
      <w:bCs/>
      <w:kern w:val="2"/>
      <w:sz w:val="32"/>
      <w:szCs w:val="32"/>
      <w:lang w:val="x-none" w:eastAsia="x-none"/>
    </w:rPr>
  </w:style>
  <w:style w:type="character" w:customStyle="1" w:styleId="Char2">
    <w:name w:val="页眉 Char"/>
    <w:link w:val="a7"/>
    <w:uiPriority w:val="99"/>
    <w:rsid w:val="002B133A"/>
    <w:rPr>
      <w:kern w:val="2"/>
      <w:sz w:val="18"/>
    </w:rPr>
  </w:style>
  <w:style w:type="numbering" w:customStyle="1" w:styleId="10">
    <w:name w:val="无列表1"/>
    <w:next w:val="a2"/>
    <w:uiPriority w:val="99"/>
    <w:semiHidden/>
    <w:unhideWhenUsed/>
    <w:rsid w:val="006D697F"/>
  </w:style>
  <w:style w:type="character" w:customStyle="1" w:styleId="1Char">
    <w:name w:val="标题 1 Char"/>
    <w:basedOn w:val="a0"/>
    <w:link w:val="1"/>
    <w:uiPriority w:val="9"/>
    <w:rsid w:val="006D697F"/>
    <w:rPr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6"/>
    <w:uiPriority w:val="99"/>
    <w:rsid w:val="006D697F"/>
    <w:rPr>
      <w:kern w:val="2"/>
      <w:sz w:val="18"/>
    </w:rPr>
  </w:style>
  <w:style w:type="paragraph" w:styleId="TOC">
    <w:name w:val="TOC Heading"/>
    <w:basedOn w:val="1"/>
    <w:next w:val="a"/>
    <w:uiPriority w:val="39"/>
    <w:unhideWhenUsed/>
    <w:qFormat/>
    <w:rsid w:val="006D69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D697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Normal (Web)"/>
    <w:basedOn w:val="a"/>
    <w:uiPriority w:val="99"/>
    <w:unhideWhenUsed/>
    <w:rsid w:val="006D6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6D697F"/>
    <w:rPr>
      <w:color w:val="0563C1" w:themeColor="hyperlink"/>
      <w:u w:val="single"/>
    </w:rPr>
  </w:style>
  <w:style w:type="character" w:customStyle="1" w:styleId="mailheadsubjectmainword1">
    <w:name w:val="mail_head_subject_main_word1"/>
    <w:basedOn w:val="a0"/>
    <w:rsid w:val="006D697F"/>
  </w:style>
  <w:style w:type="paragraph" w:styleId="4">
    <w:name w:val="toc 4"/>
    <w:basedOn w:val="a"/>
    <w:next w:val="a"/>
    <w:autoRedefine/>
    <w:uiPriority w:val="39"/>
    <w:unhideWhenUsed/>
    <w:rsid w:val="006D697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D697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D697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D697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D697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D697F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0">
    <w:name w:val="List Paragraph"/>
    <w:basedOn w:val="a"/>
    <w:uiPriority w:val="34"/>
    <w:qFormat/>
    <w:rsid w:val="006D697F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lang w:val="x-none" w:eastAsia="x-none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8D7CFB-ED40-4347-BF05-701D383B685F">
    <w:name w:val="标题 2{858D7CFB-ED40-4347-BF05-701D383B685F}"/>
    <w:rPr>
      <w:rFonts w:ascii="Arial" w:eastAsia="黑体" w:hAnsi="Arial"/>
      <w:b/>
      <w:sz w:val="32"/>
    </w:rPr>
  </w:style>
  <w:style w:type="character" w:styleId="a3">
    <w:name w:val="page number"/>
    <w:basedOn w:val="a0"/>
  </w:style>
  <w:style w:type="character" w:customStyle="1" w:styleId="Char">
    <w:name w:val="文档结构图 Char"/>
    <w:link w:val="a4"/>
    <w:rPr>
      <w:rFonts w:ascii="宋体"/>
      <w:kern w:val="2"/>
      <w:sz w:val="18"/>
      <w:szCs w:val="18"/>
    </w:rPr>
  </w:style>
  <w:style w:type="character" w:customStyle="1" w:styleId="2Char">
    <w:name w:val="标题 2 Char"/>
    <w:link w:val="2"/>
    <w:uiPriority w:val="9"/>
    <w:rPr>
      <w:rFonts w:ascii="Arial" w:eastAsia="黑体" w:hAnsi="Arial"/>
      <w:b/>
      <w:sz w:val="32"/>
    </w:rPr>
  </w:style>
  <w:style w:type="character" w:customStyle="1" w:styleId="Char0">
    <w:name w:val="标题样式 Char"/>
    <w:link w:val="a5"/>
    <w:rPr>
      <w:rFonts w:ascii="Times New Roman" w:eastAsia="宋体" w:hAnsi="Times New Roman"/>
      <w:b/>
      <w:sz w:val="24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标题样式"/>
    <w:basedOn w:val="a"/>
    <w:link w:val="Char0"/>
    <w:pPr>
      <w:spacing w:beforeLines="50" w:before="156" w:afterLines="50" w:after="156"/>
    </w:pPr>
    <w:rPr>
      <w:b/>
      <w:kern w:val="0"/>
      <w:sz w:val="24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Document Map"/>
    <w:basedOn w:val="a"/>
    <w:link w:val="Char"/>
    <w:rPr>
      <w:rFonts w:ascii="宋体"/>
      <w:sz w:val="18"/>
      <w:szCs w:val="18"/>
      <w:lang w:val="x-none" w:eastAsia="x-none"/>
    </w:rPr>
  </w:style>
  <w:style w:type="paragraph" w:customStyle="1" w:styleId="20">
    <w:name w:val="正文2"/>
    <w:link w:val="2Char0"/>
    <w:qFormat/>
    <w:rsid w:val="00333284"/>
    <w:pPr>
      <w:autoSpaceDE w:val="0"/>
      <w:autoSpaceDN w:val="0"/>
      <w:adjustRightInd w:val="0"/>
      <w:ind w:firstLineChars="200" w:firstLine="200"/>
    </w:pPr>
    <w:rPr>
      <w:rFonts w:cs="宋体"/>
      <w:color w:val="000000"/>
      <w:sz w:val="21"/>
      <w:szCs w:val="21"/>
    </w:rPr>
  </w:style>
  <w:style w:type="character" w:styleId="a8">
    <w:name w:val="annotation reference"/>
    <w:unhideWhenUsed/>
    <w:rsid w:val="00181541"/>
    <w:rPr>
      <w:sz w:val="21"/>
      <w:szCs w:val="21"/>
    </w:rPr>
  </w:style>
  <w:style w:type="paragraph" w:styleId="a9">
    <w:name w:val="annotation text"/>
    <w:basedOn w:val="a"/>
    <w:link w:val="Char3"/>
    <w:uiPriority w:val="99"/>
    <w:unhideWhenUsed/>
    <w:rsid w:val="00181541"/>
    <w:pPr>
      <w:jc w:val="left"/>
    </w:pPr>
  </w:style>
  <w:style w:type="character" w:customStyle="1" w:styleId="Char3">
    <w:name w:val="批注文字 Char"/>
    <w:link w:val="a9"/>
    <w:uiPriority w:val="99"/>
    <w:rsid w:val="00181541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81541"/>
    <w:rPr>
      <w:b/>
      <w:bCs/>
    </w:rPr>
  </w:style>
  <w:style w:type="character" w:customStyle="1" w:styleId="Char4">
    <w:name w:val="批注主题 Char"/>
    <w:link w:val="aa"/>
    <w:uiPriority w:val="99"/>
    <w:semiHidden/>
    <w:rsid w:val="00181541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181541"/>
    <w:rPr>
      <w:sz w:val="18"/>
      <w:szCs w:val="18"/>
    </w:rPr>
  </w:style>
  <w:style w:type="character" w:customStyle="1" w:styleId="Char5">
    <w:name w:val="批注框文本 Char"/>
    <w:link w:val="ab"/>
    <w:uiPriority w:val="99"/>
    <w:semiHidden/>
    <w:rsid w:val="00181541"/>
    <w:rPr>
      <w:kern w:val="2"/>
      <w:sz w:val="18"/>
      <w:szCs w:val="18"/>
    </w:rPr>
  </w:style>
  <w:style w:type="character" w:customStyle="1" w:styleId="2Char0">
    <w:name w:val="正文2 Char"/>
    <w:link w:val="20"/>
    <w:rsid w:val="00055387"/>
    <w:rPr>
      <w:rFonts w:cs="宋体"/>
      <w:color w:val="000000"/>
      <w:sz w:val="21"/>
      <w:szCs w:val="21"/>
    </w:rPr>
  </w:style>
  <w:style w:type="table" w:styleId="ac">
    <w:name w:val="Table Grid"/>
    <w:basedOn w:val="a1"/>
    <w:uiPriority w:val="59"/>
    <w:rsid w:val="00B1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Char6"/>
    <w:qFormat/>
    <w:rsid w:val="001B1CD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Char6">
    <w:name w:val="标题 Char"/>
    <w:link w:val="ad"/>
    <w:rsid w:val="001B1CDB"/>
    <w:rPr>
      <w:rFonts w:ascii="Arial" w:hAnsi="Arial"/>
      <w:b/>
      <w:bCs/>
      <w:kern w:val="2"/>
      <w:sz w:val="32"/>
      <w:szCs w:val="32"/>
      <w:lang w:val="x-none" w:eastAsia="x-none"/>
    </w:rPr>
  </w:style>
  <w:style w:type="character" w:customStyle="1" w:styleId="Char2">
    <w:name w:val="页眉 Char"/>
    <w:link w:val="a7"/>
    <w:uiPriority w:val="99"/>
    <w:rsid w:val="002B133A"/>
    <w:rPr>
      <w:kern w:val="2"/>
      <w:sz w:val="18"/>
    </w:rPr>
  </w:style>
  <w:style w:type="numbering" w:customStyle="1" w:styleId="10">
    <w:name w:val="无列表1"/>
    <w:next w:val="a2"/>
    <w:uiPriority w:val="99"/>
    <w:semiHidden/>
    <w:unhideWhenUsed/>
    <w:rsid w:val="006D697F"/>
  </w:style>
  <w:style w:type="character" w:customStyle="1" w:styleId="1Char">
    <w:name w:val="标题 1 Char"/>
    <w:basedOn w:val="a0"/>
    <w:link w:val="1"/>
    <w:uiPriority w:val="9"/>
    <w:rsid w:val="006D697F"/>
    <w:rPr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6"/>
    <w:uiPriority w:val="99"/>
    <w:rsid w:val="006D697F"/>
    <w:rPr>
      <w:kern w:val="2"/>
      <w:sz w:val="18"/>
    </w:rPr>
  </w:style>
  <w:style w:type="paragraph" w:styleId="TOC">
    <w:name w:val="TOC Heading"/>
    <w:basedOn w:val="1"/>
    <w:next w:val="a"/>
    <w:uiPriority w:val="39"/>
    <w:unhideWhenUsed/>
    <w:qFormat/>
    <w:rsid w:val="006D69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D697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D697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Normal (Web)"/>
    <w:basedOn w:val="a"/>
    <w:uiPriority w:val="99"/>
    <w:unhideWhenUsed/>
    <w:rsid w:val="006D6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6D697F"/>
    <w:rPr>
      <w:color w:val="0563C1" w:themeColor="hyperlink"/>
      <w:u w:val="single"/>
    </w:rPr>
  </w:style>
  <w:style w:type="character" w:customStyle="1" w:styleId="mailheadsubjectmainword1">
    <w:name w:val="mail_head_subject_main_word1"/>
    <w:basedOn w:val="a0"/>
    <w:rsid w:val="006D697F"/>
  </w:style>
  <w:style w:type="paragraph" w:styleId="4">
    <w:name w:val="toc 4"/>
    <w:basedOn w:val="a"/>
    <w:next w:val="a"/>
    <w:autoRedefine/>
    <w:uiPriority w:val="39"/>
    <w:unhideWhenUsed/>
    <w:rsid w:val="006D697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D697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D697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D697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D697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D697F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0">
    <w:name w:val="List Paragraph"/>
    <w:basedOn w:val="a"/>
    <w:uiPriority w:val="34"/>
    <w:qFormat/>
    <w:rsid w:val="006D697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606B-866E-4047-9095-6CA9E0B4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332</Words>
  <Characters>1896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CN=孙菁/O=HIKVISION</dc:creator>
  <cp:lastModifiedBy>AutoBVT</cp:lastModifiedBy>
  <cp:revision>45</cp:revision>
  <cp:lastPrinted>2015-11-24T07:56:00Z</cp:lastPrinted>
  <dcterms:created xsi:type="dcterms:W3CDTF">2016-09-22T01:53:00Z</dcterms:created>
  <dcterms:modified xsi:type="dcterms:W3CDTF">2017-04-01T07:27:00Z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